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CB" w:rsidRPr="00663977" w:rsidRDefault="00210F66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663977">
        <w:rPr>
          <w:rFonts w:ascii="Times New Roman" w:hAnsi="Times New Roman" w:cs="Times New Roman"/>
          <w:b/>
          <w:sz w:val="28"/>
          <w:szCs w:val="28"/>
          <w:lang/>
        </w:rPr>
        <w:t>Хемијски састав ћелије</w:t>
      </w:r>
    </w:p>
    <w:p w:rsidR="00210F66" w:rsidRDefault="00210F6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састав ћелије улазе разна неорганска и органска једињења.</w:t>
      </w:r>
    </w:p>
    <w:p w:rsidR="00210F66" w:rsidRPr="00663977" w:rsidRDefault="00210F66">
      <w:p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663977">
        <w:rPr>
          <w:rFonts w:ascii="Times New Roman" w:hAnsi="Times New Roman" w:cs="Times New Roman"/>
          <w:sz w:val="28"/>
          <w:szCs w:val="28"/>
          <w:u w:val="single"/>
          <w:lang/>
        </w:rPr>
        <w:t>Неорганска једињења</w:t>
      </w:r>
    </w:p>
    <w:p w:rsidR="00210F66" w:rsidRDefault="00210F66" w:rsidP="00210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Најзаступљенија је вода.Њене функције су: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Универзални растварач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Инертна средина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Реагујућа супстанца</w:t>
      </w:r>
    </w:p>
    <w:p w:rsidR="00210F66" w:rsidRDefault="00210F66" w:rsidP="00210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Минералне соли</w:t>
      </w:r>
    </w:p>
    <w:p w:rsidR="00210F66" w:rsidRDefault="00210F66" w:rsidP="00210F66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Све минералне соли се растварају у води и граде јоне. Концетрација ових јона у ћелији се зове јонска јачина ћелије. Сви биохемијски процеси у ћелији зависе од јонске јачине ћелије. Друге функције: 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Градивна ( кости, зуби )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Одређују </w:t>
      </w:r>
      <w:r w:rsidR="00F30827">
        <w:rPr>
          <w:rFonts w:ascii="Times New Roman" w:hAnsi="Times New Roman" w:cs="Times New Roman"/>
          <w:sz w:val="28"/>
          <w:szCs w:val="28"/>
          <w:lang/>
        </w:rPr>
        <w:t>пропустљивост ћелијске мембране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Развијају нервни импулс</w:t>
      </w:r>
    </w:p>
    <w:p w:rsidR="00210F66" w:rsidRDefault="00210F66" w:rsidP="0021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Омогућавају ритмику рада срца</w:t>
      </w:r>
    </w:p>
    <w:p w:rsidR="00210F66" w:rsidRPr="00663977" w:rsidRDefault="00210F66" w:rsidP="00210F66">
      <w:p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663977">
        <w:rPr>
          <w:rFonts w:ascii="Times New Roman" w:hAnsi="Times New Roman" w:cs="Times New Roman"/>
          <w:sz w:val="28"/>
          <w:szCs w:val="28"/>
          <w:u w:val="single"/>
          <w:lang/>
        </w:rPr>
        <w:t>Органска једињења</w:t>
      </w:r>
    </w:p>
    <w:p w:rsidR="00210F66" w:rsidRDefault="00210F66" w:rsidP="00210F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Шећери ( угљени хидрати )</w:t>
      </w:r>
    </w:p>
    <w:p w:rsidR="00210F66" w:rsidRDefault="00210F66" w:rsidP="00210F66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Прости шећери имају углавном енергетску функцију ( глукоза, фруктоза ), и градивну функцију ( дезоксирибоза, рибоза ). Сложени шећери имају градивну функцију ( целулоза ) и резервну функцију ( скроб и гликоген).</w:t>
      </w:r>
    </w:p>
    <w:p w:rsidR="00F30827" w:rsidRDefault="00F30827" w:rsidP="00F308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Масти ( липиди)</w:t>
      </w:r>
    </w:p>
    <w:p w:rsidR="00F30827" w:rsidRDefault="00F30827" w:rsidP="00F3082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Основна одлика масти је да се не растварају у води. Та особина је искориштена за изградњу ћелијских мембрана ( градивна функција ). Поред шећера, масти такође имају енергетску функцију. Код поларних животиња се испод коже налази дебео сала који штити ове животиње од смрзавања. Ово је терморегулациона функција масти. И неки хормони ( полни) су по својој структури масна једињења.</w:t>
      </w:r>
    </w:p>
    <w:p w:rsidR="00F30827" w:rsidRDefault="00F30827" w:rsidP="00F308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Протеини ( беланчевине )</w:t>
      </w:r>
    </w:p>
    <w:p w:rsidR="00F30827" w:rsidRDefault="00F30827" w:rsidP="00F3082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Врло значајна група органских једињења. По својој структури су полимери аминокиселина. Све протеине одликује пептидна веза.Функције протеина су бројне: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Ензими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Хормони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Транспортни протеини ( хемоглобин)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Контрактилни протеини ( актин и миозин )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Антитела</w:t>
      </w:r>
    </w:p>
    <w:p w:rsidR="00F30827" w:rsidRDefault="00F30827" w:rsidP="00F308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Фотосинтетички центри</w:t>
      </w:r>
    </w:p>
    <w:p w:rsidR="00F30827" w:rsidRDefault="00F30827" w:rsidP="00F308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Нуклеинске киселине</w:t>
      </w:r>
    </w:p>
    <w:p w:rsidR="00F30827" w:rsidRPr="00210F66" w:rsidRDefault="00F30827" w:rsidP="00F3082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Два типа нуклеинских киселина су изолована у природи дезоиксирибонуклеинска киселина ( ДНК) и рибонуклеинска киселина  ( РНК). ДНК служи као наследна основа</w:t>
      </w:r>
      <w:r w:rsidR="00663977">
        <w:rPr>
          <w:rFonts w:ascii="Times New Roman" w:hAnsi="Times New Roman" w:cs="Times New Roman"/>
          <w:sz w:val="28"/>
          <w:szCs w:val="28"/>
          <w:lang/>
        </w:rPr>
        <w:t>, а РНК за синтезу</w:t>
      </w:r>
      <w:r>
        <w:rPr>
          <w:rFonts w:ascii="Times New Roman" w:hAnsi="Times New Roman" w:cs="Times New Roman"/>
          <w:sz w:val="28"/>
          <w:szCs w:val="28"/>
          <w:lang/>
        </w:rPr>
        <w:t xml:space="preserve"> протеина.</w:t>
      </w:r>
    </w:p>
    <w:sectPr w:rsidR="00F30827" w:rsidRPr="00210F66" w:rsidSect="00D228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81B"/>
    <w:multiLevelType w:val="hybridMultilevel"/>
    <w:tmpl w:val="C616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A54"/>
    <w:multiLevelType w:val="hybridMultilevel"/>
    <w:tmpl w:val="9CF2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5C3A"/>
    <w:multiLevelType w:val="hybridMultilevel"/>
    <w:tmpl w:val="38347690"/>
    <w:lvl w:ilvl="0" w:tplc="38B4C2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10F66"/>
    <w:rsid w:val="00210F66"/>
    <w:rsid w:val="00663977"/>
    <w:rsid w:val="00D228CB"/>
    <w:rsid w:val="00F3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2020-09-13T12:05:00Z</dcterms:created>
  <dcterms:modified xsi:type="dcterms:W3CDTF">2020-09-13T12:27:00Z</dcterms:modified>
</cp:coreProperties>
</file>